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08C9" w:rsidRPr="00FA78E0" w:rsidRDefault="003C03F0" w:rsidP="003C03F0">
      <w:pPr>
        <w:pStyle w:val="a3"/>
        <w:jc w:val="center"/>
        <w:rPr>
          <w:rFonts w:ascii="Times New Roman" w:hAnsi="Times New Roman" w:cs="Times New Roman"/>
          <w:b/>
          <w:sz w:val="28"/>
          <w:szCs w:val="28"/>
        </w:rPr>
      </w:pPr>
      <w:r w:rsidRPr="00FA78E0">
        <w:rPr>
          <w:rFonts w:ascii="Times New Roman" w:hAnsi="Times New Roman" w:cs="Times New Roman"/>
          <w:b/>
          <w:sz w:val="28"/>
          <w:szCs w:val="28"/>
        </w:rPr>
        <w:t>Справка-обоснование</w:t>
      </w:r>
    </w:p>
    <w:p w:rsidR="003C03F0" w:rsidRPr="00876FAF" w:rsidRDefault="003C03F0" w:rsidP="008B2A22">
      <w:pPr>
        <w:pStyle w:val="a3"/>
        <w:jc w:val="center"/>
        <w:rPr>
          <w:rFonts w:ascii="Times New Roman" w:hAnsi="Times New Roman" w:cs="Times New Roman"/>
          <w:b/>
          <w:sz w:val="28"/>
          <w:szCs w:val="28"/>
        </w:rPr>
      </w:pPr>
      <w:r w:rsidRPr="00FA78E0">
        <w:rPr>
          <w:rFonts w:ascii="Times New Roman" w:hAnsi="Times New Roman" w:cs="Times New Roman"/>
          <w:b/>
          <w:sz w:val="28"/>
          <w:szCs w:val="28"/>
        </w:rPr>
        <w:t xml:space="preserve">к проекту </w:t>
      </w:r>
      <w:r w:rsidR="004751CC">
        <w:rPr>
          <w:rFonts w:ascii="Times New Roman" w:hAnsi="Times New Roman" w:cs="Times New Roman"/>
          <w:b/>
          <w:sz w:val="28"/>
          <w:szCs w:val="28"/>
        </w:rPr>
        <w:t xml:space="preserve">постановления Правительства Кыргызской Республики «О проекте </w:t>
      </w:r>
      <w:r w:rsidRPr="00FA78E0">
        <w:rPr>
          <w:rFonts w:ascii="Times New Roman" w:hAnsi="Times New Roman" w:cs="Times New Roman"/>
          <w:b/>
          <w:sz w:val="28"/>
          <w:szCs w:val="28"/>
        </w:rPr>
        <w:t xml:space="preserve">Закона </w:t>
      </w:r>
      <w:r w:rsidR="00CB3FFE" w:rsidRPr="00FA78E0">
        <w:rPr>
          <w:rFonts w:ascii="Times New Roman" w:hAnsi="Times New Roman" w:cs="Times New Roman"/>
          <w:b/>
          <w:sz w:val="28"/>
          <w:szCs w:val="28"/>
        </w:rPr>
        <w:t xml:space="preserve">Кыргызской Республики </w:t>
      </w:r>
      <w:r w:rsidR="00CB3FFE">
        <w:rPr>
          <w:rFonts w:ascii="Times New Roman" w:hAnsi="Times New Roman" w:cs="Times New Roman"/>
          <w:b/>
          <w:sz w:val="28"/>
          <w:szCs w:val="28"/>
        </w:rPr>
        <w:t xml:space="preserve">«О внесении изменений в </w:t>
      </w:r>
      <w:r w:rsidR="004250DF">
        <w:rPr>
          <w:rFonts w:ascii="Times New Roman" w:hAnsi="Times New Roman" w:cs="Times New Roman"/>
          <w:b/>
          <w:sz w:val="28"/>
          <w:szCs w:val="28"/>
        </w:rPr>
        <w:t xml:space="preserve">некоторые законодательные акты </w:t>
      </w:r>
      <w:r w:rsidR="00CB3FFE">
        <w:rPr>
          <w:rFonts w:ascii="Times New Roman" w:hAnsi="Times New Roman" w:cs="Times New Roman"/>
          <w:b/>
          <w:sz w:val="28"/>
          <w:szCs w:val="28"/>
        </w:rPr>
        <w:t>Кыргызской Республики</w:t>
      </w:r>
      <w:r w:rsidR="00CB3FFE" w:rsidRPr="00FA78E0">
        <w:rPr>
          <w:rFonts w:ascii="Times New Roman" w:hAnsi="Times New Roman" w:cs="Times New Roman"/>
          <w:b/>
          <w:sz w:val="28"/>
          <w:szCs w:val="28"/>
        </w:rPr>
        <w:t>»</w:t>
      </w:r>
      <w:r w:rsidR="00CB3FFE">
        <w:rPr>
          <w:rFonts w:ascii="Times New Roman" w:hAnsi="Times New Roman" w:cs="Times New Roman"/>
          <w:b/>
          <w:sz w:val="28"/>
          <w:szCs w:val="28"/>
        </w:rPr>
        <w:t>»</w:t>
      </w:r>
    </w:p>
    <w:p w:rsidR="008B2A22" w:rsidRDefault="008B2A22" w:rsidP="00862A0F">
      <w:pPr>
        <w:pStyle w:val="a3"/>
        <w:jc w:val="both"/>
        <w:rPr>
          <w:rFonts w:ascii="Times New Roman" w:hAnsi="Times New Roman" w:cs="Times New Roman"/>
          <w:sz w:val="28"/>
          <w:szCs w:val="28"/>
        </w:rPr>
      </w:pPr>
    </w:p>
    <w:p w:rsidR="004250DF" w:rsidRPr="004250DF" w:rsidRDefault="004250DF" w:rsidP="004250DF">
      <w:pPr>
        <w:pStyle w:val="1"/>
        <w:shd w:val="clear" w:color="auto" w:fill="auto"/>
        <w:spacing w:before="0" w:after="0" w:line="20" w:lineRule="atLeast"/>
        <w:ind w:right="20" w:firstLine="560"/>
        <w:jc w:val="both"/>
        <w:rPr>
          <w:sz w:val="28"/>
          <w:szCs w:val="28"/>
        </w:rPr>
      </w:pPr>
      <w:r w:rsidRPr="004250DF">
        <w:rPr>
          <w:color w:val="000000"/>
          <w:sz w:val="28"/>
          <w:szCs w:val="28"/>
        </w:rPr>
        <w:t xml:space="preserve">Проект </w:t>
      </w:r>
      <w:r w:rsidR="00C46ABE">
        <w:rPr>
          <w:color w:val="000000"/>
          <w:sz w:val="28"/>
          <w:szCs w:val="28"/>
        </w:rPr>
        <w:t xml:space="preserve">постановления Правительства Кыргызской Республики «О проекте </w:t>
      </w:r>
      <w:bookmarkStart w:id="0" w:name="_GoBack"/>
      <w:bookmarkEnd w:id="0"/>
      <w:r w:rsidRPr="004250DF">
        <w:rPr>
          <w:color w:val="000000"/>
          <w:sz w:val="28"/>
          <w:szCs w:val="28"/>
        </w:rPr>
        <w:t xml:space="preserve">Закона Кыргызской Республики «О внесении изменений </w:t>
      </w:r>
      <w:r w:rsidRPr="004250DF">
        <w:rPr>
          <w:sz w:val="28"/>
          <w:szCs w:val="28"/>
        </w:rPr>
        <w:t>в некоторые законодательные акты Кыргызской Республики</w:t>
      </w:r>
      <w:r w:rsidRPr="004250DF">
        <w:rPr>
          <w:color w:val="000000"/>
          <w:sz w:val="28"/>
          <w:szCs w:val="28"/>
        </w:rPr>
        <w:t xml:space="preserve">» разработан во исполнение пункта 24 Плана </w:t>
      </w:r>
      <w:r w:rsidRPr="004250DF">
        <w:rPr>
          <w:sz w:val="28"/>
          <w:szCs w:val="28"/>
        </w:rPr>
        <w:t>законопроектных работ Правительства Кыргызской Республики на 2017 год</w:t>
      </w:r>
      <w:r w:rsidRPr="004250DF">
        <w:rPr>
          <w:color w:val="000000"/>
          <w:sz w:val="28"/>
          <w:szCs w:val="28"/>
        </w:rPr>
        <w:t xml:space="preserve">, утвержденного распоряжением Правительства Кыргызской Республики от 23 января 2017 г. № 15-р и в соответствие со статьей 31 конституционного Закона Кыргызской Республики «О Правительстве Кыргызской Республики» и </w:t>
      </w:r>
      <w:r w:rsidRPr="004250DF">
        <w:rPr>
          <w:sz w:val="28"/>
          <w:szCs w:val="28"/>
        </w:rPr>
        <w:t>в целях устранения пробелов и коллизий, приведения положений указанных законов в соответствие с современными требованиями.</w:t>
      </w:r>
    </w:p>
    <w:p w:rsidR="004250DF" w:rsidRPr="004250DF" w:rsidRDefault="004250DF" w:rsidP="004250DF">
      <w:pPr>
        <w:pStyle w:val="1"/>
        <w:shd w:val="clear" w:color="auto" w:fill="auto"/>
        <w:spacing w:before="0" w:after="0" w:line="20" w:lineRule="atLeast"/>
        <w:ind w:right="20" w:firstLine="560"/>
        <w:jc w:val="center"/>
        <w:rPr>
          <w:b/>
          <w:sz w:val="28"/>
          <w:szCs w:val="28"/>
        </w:rPr>
      </w:pPr>
      <w:r w:rsidRPr="004250DF">
        <w:rPr>
          <w:b/>
          <w:sz w:val="28"/>
          <w:szCs w:val="28"/>
        </w:rPr>
        <w:t>Закон Кыргызской Республики «О соглашениях о разделе продукции при недропользовании»</w:t>
      </w:r>
    </w:p>
    <w:p w:rsidR="004250DF" w:rsidRPr="004250DF" w:rsidRDefault="004250DF" w:rsidP="004250DF">
      <w:pPr>
        <w:pStyle w:val="1"/>
        <w:shd w:val="clear" w:color="auto" w:fill="auto"/>
        <w:spacing w:before="0" w:after="0" w:line="20" w:lineRule="atLeast"/>
        <w:ind w:right="20" w:firstLine="560"/>
        <w:jc w:val="both"/>
        <w:rPr>
          <w:sz w:val="28"/>
          <w:szCs w:val="28"/>
        </w:rPr>
      </w:pPr>
      <w:r w:rsidRPr="004250DF">
        <w:rPr>
          <w:sz w:val="28"/>
          <w:szCs w:val="28"/>
        </w:rPr>
        <w:t xml:space="preserve">Закон Кыргызской Республики «О соглашениях о разделе продукции при недропользовании» был принят 10 апреля 2002 г. №49 и тех пор в него не вносилось ни одного изменения или дополнения. В результате этого, редакция указанного Закона значительно устарела, противоречит законодательству и не может быть применена. Предлагаемым проектом Закона предусматривается устранение данной проблемы. </w:t>
      </w:r>
    </w:p>
    <w:p w:rsidR="004250DF" w:rsidRPr="004250DF" w:rsidRDefault="004250DF" w:rsidP="004250DF">
      <w:pPr>
        <w:pStyle w:val="1"/>
        <w:shd w:val="clear" w:color="auto" w:fill="auto"/>
        <w:spacing w:before="0" w:after="0" w:line="20" w:lineRule="atLeast"/>
        <w:ind w:right="20" w:firstLine="560"/>
        <w:jc w:val="both"/>
        <w:rPr>
          <w:sz w:val="28"/>
          <w:szCs w:val="28"/>
        </w:rPr>
      </w:pPr>
      <w:r w:rsidRPr="004250DF">
        <w:rPr>
          <w:sz w:val="28"/>
          <w:szCs w:val="28"/>
        </w:rPr>
        <w:t xml:space="preserve">Проектом предлагается исключить ссылку на уже не существующей структуры власти как законодательное собрание. Согласно статье 54 Конституции Кыргызской Республики от 5 мая 1993 года №1186-XII (в редакции на 24 декабря 2001 года), законодательное собрание указывалось как одна из двух палат Жогорку Кенеша Кыргызской Республики. Однако, в 2003 году редакция Конституции Кыргызской Республики была изменена, и двухпалатная структура Жогорку Кенеша Кыргызской Республики была упразднена. После чего и по сей момент Жогорку Кенеш Кыргызской Республики не имеет двухпалатной структуры и такого органа власти как законодательное собрание Жогорку Кенеша Кыргызской Республики не существует. </w:t>
      </w:r>
    </w:p>
    <w:p w:rsidR="004250DF" w:rsidRPr="004250DF" w:rsidRDefault="004250DF" w:rsidP="004250DF">
      <w:pPr>
        <w:pStyle w:val="1"/>
        <w:shd w:val="clear" w:color="auto" w:fill="auto"/>
        <w:spacing w:before="0" w:after="0" w:line="20" w:lineRule="atLeast"/>
        <w:ind w:right="20" w:firstLine="560"/>
        <w:jc w:val="both"/>
        <w:rPr>
          <w:sz w:val="28"/>
          <w:szCs w:val="28"/>
        </w:rPr>
      </w:pPr>
      <w:r w:rsidRPr="004250DF">
        <w:rPr>
          <w:sz w:val="28"/>
          <w:szCs w:val="28"/>
        </w:rPr>
        <w:t>Согласно частью 3 статьи 6 Закона Кыргызской Республики «О соглашениях о разделе продукции при недропользовании» устанавливается, что разработка условий пользования недрами и подготовка проекта соглашения по каждому объекту недропользования осуществляются комиссией, созданной Правительством Кыргызской Республики.</w:t>
      </w:r>
    </w:p>
    <w:p w:rsidR="004250DF" w:rsidRPr="004250DF" w:rsidRDefault="004250DF" w:rsidP="004250DF">
      <w:pPr>
        <w:pStyle w:val="1"/>
        <w:shd w:val="clear" w:color="auto" w:fill="auto"/>
        <w:spacing w:before="0" w:after="0" w:line="20" w:lineRule="atLeast"/>
        <w:ind w:right="20" w:firstLine="560"/>
        <w:jc w:val="both"/>
        <w:rPr>
          <w:sz w:val="28"/>
          <w:szCs w:val="28"/>
        </w:rPr>
      </w:pPr>
      <w:r w:rsidRPr="004250DF">
        <w:rPr>
          <w:sz w:val="28"/>
          <w:szCs w:val="28"/>
        </w:rPr>
        <w:t xml:space="preserve">Проектом предлагается включить нормы, регулирующие порядок работы Комиссии, создаваемой Правительством Кыргызской Республики для разработки проекта условий пользования недрами и проекта Соглашения о разделе продукции при недропользовании. Данные нормы позволят упорядочить работу данной Комиссии и более четко ее регламентировать. </w:t>
      </w:r>
    </w:p>
    <w:p w:rsidR="004250DF" w:rsidRPr="004250DF" w:rsidRDefault="004250DF" w:rsidP="004250DF">
      <w:pPr>
        <w:pStyle w:val="1"/>
        <w:shd w:val="clear" w:color="auto" w:fill="auto"/>
        <w:spacing w:before="0" w:after="0" w:line="20" w:lineRule="atLeast"/>
        <w:ind w:right="20" w:firstLine="560"/>
        <w:jc w:val="both"/>
        <w:rPr>
          <w:sz w:val="28"/>
          <w:szCs w:val="28"/>
        </w:rPr>
      </w:pPr>
      <w:r w:rsidRPr="004250DF">
        <w:rPr>
          <w:sz w:val="28"/>
          <w:szCs w:val="28"/>
        </w:rPr>
        <w:t xml:space="preserve">Помимо вышеуказанного проектом Закона предлагается признать </w:t>
      </w:r>
      <w:r w:rsidRPr="004250DF">
        <w:rPr>
          <w:sz w:val="28"/>
          <w:szCs w:val="28"/>
        </w:rPr>
        <w:lastRenderedPageBreak/>
        <w:t xml:space="preserve">утратившей силу статью 24 Закона Кыргызской Республики «О соглашениях о разделе продукции при недропользовании». </w:t>
      </w:r>
    </w:p>
    <w:p w:rsidR="004250DF" w:rsidRPr="004250DF" w:rsidRDefault="004250DF" w:rsidP="004250DF">
      <w:pPr>
        <w:pStyle w:val="1"/>
        <w:shd w:val="clear" w:color="auto" w:fill="auto"/>
        <w:spacing w:before="0" w:after="0" w:line="20" w:lineRule="atLeast"/>
        <w:ind w:right="20" w:firstLine="560"/>
        <w:jc w:val="both"/>
        <w:rPr>
          <w:sz w:val="28"/>
          <w:szCs w:val="28"/>
        </w:rPr>
      </w:pPr>
      <w:r w:rsidRPr="004250DF">
        <w:rPr>
          <w:sz w:val="28"/>
          <w:szCs w:val="28"/>
        </w:rPr>
        <w:t xml:space="preserve">Статья 24 Закона Кыргызской Республики «О соглашениях о разделе продукции при недропользовании» устанавливается, что, если международным договором Кыргызской Республики установлены иные правила, чем те, которые предусмотрены настоящим Законом, применяются правила международного договора. </w:t>
      </w:r>
    </w:p>
    <w:p w:rsidR="004250DF" w:rsidRPr="004250DF" w:rsidRDefault="004250DF" w:rsidP="004250DF">
      <w:pPr>
        <w:pStyle w:val="1"/>
        <w:shd w:val="clear" w:color="auto" w:fill="auto"/>
        <w:spacing w:before="0" w:after="0" w:line="20" w:lineRule="atLeast"/>
        <w:ind w:right="20" w:firstLine="560"/>
        <w:jc w:val="both"/>
        <w:rPr>
          <w:sz w:val="28"/>
          <w:szCs w:val="28"/>
        </w:rPr>
      </w:pPr>
      <w:r w:rsidRPr="004250DF">
        <w:rPr>
          <w:sz w:val="28"/>
          <w:szCs w:val="28"/>
        </w:rPr>
        <w:t xml:space="preserve">Согласно статье 6 Конституции Кыргызской Республики, вступившие в установленном законом порядке в силу международные договоры, участницей которых является Кыргызская Республика, а также общепризнанные принципы и нормы международного права являются составной частью правовой системы Кыргызской Республики. Порядок и условия применения международных договоров и общепризнанных принципов и норм международного права определяются законами. </w:t>
      </w:r>
    </w:p>
    <w:p w:rsidR="004250DF" w:rsidRPr="004250DF" w:rsidRDefault="004250DF" w:rsidP="004250DF">
      <w:pPr>
        <w:pStyle w:val="1"/>
        <w:shd w:val="clear" w:color="auto" w:fill="auto"/>
        <w:spacing w:before="0" w:after="0" w:line="20" w:lineRule="atLeast"/>
        <w:ind w:right="20" w:firstLine="560"/>
        <w:jc w:val="both"/>
        <w:rPr>
          <w:sz w:val="28"/>
          <w:szCs w:val="28"/>
        </w:rPr>
      </w:pPr>
      <w:r w:rsidRPr="004250DF">
        <w:rPr>
          <w:sz w:val="28"/>
          <w:szCs w:val="28"/>
        </w:rPr>
        <w:t xml:space="preserve">Исходя из этого, законодательство не устанавливает обязательный статус приоритетности международных договоров над национальным законодательством Кыргызской Республики. </w:t>
      </w:r>
    </w:p>
    <w:p w:rsidR="004250DF" w:rsidRPr="004250DF" w:rsidRDefault="004250DF" w:rsidP="004250DF">
      <w:pPr>
        <w:pStyle w:val="1"/>
        <w:shd w:val="clear" w:color="auto" w:fill="auto"/>
        <w:spacing w:before="0" w:after="0" w:line="20" w:lineRule="atLeast"/>
        <w:ind w:right="20" w:firstLine="560"/>
        <w:jc w:val="center"/>
        <w:rPr>
          <w:b/>
          <w:sz w:val="28"/>
          <w:szCs w:val="28"/>
        </w:rPr>
      </w:pPr>
      <w:r w:rsidRPr="004250DF">
        <w:rPr>
          <w:b/>
          <w:sz w:val="28"/>
          <w:szCs w:val="28"/>
        </w:rPr>
        <w:t>Закон Кыргызской Республики «Об угле»</w:t>
      </w:r>
    </w:p>
    <w:p w:rsidR="004250DF" w:rsidRPr="004250DF" w:rsidRDefault="004250DF" w:rsidP="004250DF">
      <w:pPr>
        <w:pStyle w:val="1"/>
        <w:shd w:val="clear" w:color="auto" w:fill="auto"/>
        <w:spacing w:before="0" w:after="0" w:line="20" w:lineRule="atLeast"/>
        <w:ind w:right="20" w:firstLine="560"/>
        <w:jc w:val="both"/>
        <w:rPr>
          <w:sz w:val="28"/>
          <w:szCs w:val="28"/>
        </w:rPr>
      </w:pPr>
      <w:r w:rsidRPr="004250DF">
        <w:rPr>
          <w:sz w:val="28"/>
          <w:szCs w:val="28"/>
        </w:rPr>
        <w:t>Закон Кыргызской Республики «Об угле» регулирует отношения государства с физическими и юридическими лицами, а также с другими государствами, возникающие при добыче и использовании угля на всей территории Кыргызской Республики</w:t>
      </w:r>
    </w:p>
    <w:p w:rsidR="004250DF" w:rsidRPr="004250DF" w:rsidRDefault="004250DF" w:rsidP="004250DF">
      <w:pPr>
        <w:pStyle w:val="1"/>
        <w:shd w:val="clear" w:color="auto" w:fill="auto"/>
        <w:spacing w:before="0" w:after="0" w:line="20" w:lineRule="atLeast"/>
        <w:ind w:right="20" w:firstLine="560"/>
        <w:jc w:val="both"/>
        <w:rPr>
          <w:sz w:val="28"/>
          <w:szCs w:val="28"/>
        </w:rPr>
      </w:pPr>
      <w:r w:rsidRPr="004250DF">
        <w:rPr>
          <w:sz w:val="28"/>
          <w:szCs w:val="28"/>
        </w:rPr>
        <w:t>Однако нормы данного Закона в целом дублируют нормы других нормативных правовых актов.</w:t>
      </w:r>
    </w:p>
    <w:p w:rsidR="004250DF" w:rsidRPr="004250DF" w:rsidRDefault="004250DF" w:rsidP="004250DF">
      <w:pPr>
        <w:pStyle w:val="1"/>
        <w:shd w:val="clear" w:color="auto" w:fill="auto"/>
        <w:spacing w:before="0" w:after="0" w:line="20" w:lineRule="atLeast"/>
        <w:ind w:right="20" w:firstLine="560"/>
        <w:jc w:val="both"/>
        <w:rPr>
          <w:sz w:val="28"/>
          <w:szCs w:val="28"/>
        </w:rPr>
      </w:pPr>
      <w:r w:rsidRPr="004250DF">
        <w:rPr>
          <w:sz w:val="28"/>
          <w:szCs w:val="28"/>
        </w:rPr>
        <w:t>Закон содержит множество бланкетных и отсылочных норм, и по сути не содержат элементов регулирования, правил поведения (21 статья из 32).</w:t>
      </w:r>
    </w:p>
    <w:p w:rsidR="004250DF" w:rsidRPr="004250DF" w:rsidRDefault="004250DF" w:rsidP="004250DF">
      <w:pPr>
        <w:pStyle w:val="1"/>
        <w:shd w:val="clear" w:color="auto" w:fill="auto"/>
        <w:spacing w:before="0" w:after="0" w:line="20" w:lineRule="atLeast"/>
        <w:ind w:right="20" w:firstLine="560"/>
        <w:jc w:val="both"/>
        <w:rPr>
          <w:sz w:val="28"/>
          <w:szCs w:val="28"/>
        </w:rPr>
      </w:pPr>
      <w:r w:rsidRPr="004250DF">
        <w:rPr>
          <w:sz w:val="28"/>
          <w:szCs w:val="28"/>
        </w:rPr>
        <w:t>К примеру, статьи 4, 6, 7, 8, 9, 10, 11, 12, 15, 16, 19, 21, 22, 23, 24, 25, 27, 28, 29, 30 31 Закона содержат нормы уже предусмотренные Гражданским кодексом КР, Законом «О недрах», «О промышленной безопасности опасных производственных объектов» «Об экологической экспертизе», «Общий технический регламент по обеспечению экологической безопасности в Кыргызской Республике», «О хвостохранилищах и горных отвалах», «О взрывчатых материалах промышленного назначения», законодательству о рекультивации земель, Трудовым кодексом Кыргызской Республики.</w:t>
      </w:r>
    </w:p>
    <w:p w:rsidR="004250DF" w:rsidRPr="004250DF" w:rsidRDefault="004250DF" w:rsidP="004250DF">
      <w:pPr>
        <w:pStyle w:val="1"/>
        <w:shd w:val="clear" w:color="auto" w:fill="auto"/>
        <w:spacing w:before="0" w:after="0" w:line="20" w:lineRule="atLeast"/>
        <w:ind w:right="20" w:firstLine="560"/>
        <w:jc w:val="both"/>
        <w:rPr>
          <w:sz w:val="28"/>
          <w:szCs w:val="28"/>
        </w:rPr>
      </w:pPr>
      <w:r w:rsidRPr="004250DF">
        <w:rPr>
          <w:sz w:val="28"/>
          <w:szCs w:val="28"/>
        </w:rPr>
        <w:t>Требования к качеству угля и требования по обязательной сертификации, предусмотренные статьей 20 Закона, могут быть достигнуты принятием Технических регламентов, в том числе и в рамках ЕАЭС, согласно Закону КР «Об основах технического регулирования в КР».</w:t>
      </w:r>
    </w:p>
    <w:p w:rsidR="004250DF" w:rsidRPr="004250DF" w:rsidRDefault="004250DF" w:rsidP="004250DF">
      <w:pPr>
        <w:pStyle w:val="1"/>
        <w:shd w:val="clear" w:color="auto" w:fill="auto"/>
        <w:spacing w:before="0" w:after="0" w:line="20" w:lineRule="atLeast"/>
        <w:ind w:right="20" w:firstLine="560"/>
        <w:jc w:val="both"/>
        <w:rPr>
          <w:sz w:val="28"/>
          <w:szCs w:val="28"/>
        </w:rPr>
      </w:pPr>
      <w:r w:rsidRPr="004250DF">
        <w:rPr>
          <w:sz w:val="28"/>
          <w:szCs w:val="28"/>
        </w:rPr>
        <w:t xml:space="preserve">Раздел IV «Государственное регулирование социальной защиты работников угольной промышленности» содержит нормы, предусмотренные Трудовым кодексом КР и подзаконными нормативными правовыми актами, регулирующими трудовое право. </w:t>
      </w:r>
    </w:p>
    <w:p w:rsidR="004250DF" w:rsidRPr="004250DF" w:rsidRDefault="004250DF" w:rsidP="004250DF">
      <w:pPr>
        <w:pStyle w:val="1"/>
        <w:shd w:val="clear" w:color="auto" w:fill="auto"/>
        <w:spacing w:before="0" w:after="0" w:line="20" w:lineRule="atLeast"/>
        <w:ind w:right="20" w:firstLine="560"/>
        <w:jc w:val="both"/>
        <w:rPr>
          <w:sz w:val="28"/>
          <w:szCs w:val="28"/>
        </w:rPr>
      </w:pPr>
      <w:r w:rsidRPr="004250DF">
        <w:rPr>
          <w:sz w:val="28"/>
          <w:szCs w:val="28"/>
        </w:rPr>
        <w:t xml:space="preserve">Трудовым кодексом дополнительно регулируется оплата труда в особых условиях в размер доплаты устанавливается в процентном отношении к должностному окладу (тарифной ставке). Так согласно Положению о порядке </w:t>
      </w:r>
      <w:r w:rsidRPr="004250DF">
        <w:rPr>
          <w:sz w:val="28"/>
          <w:szCs w:val="28"/>
        </w:rPr>
        <w:lastRenderedPageBreak/>
        <w:t>установления доплат за тяжелые работы и работы с вредными или опасными условиями труда (постановление Правительства Кыргызской Республики от 27 апреля 2015 года №258) это составляет менее 15 процентов на работах с тяжелыми и вредными условиями труда и не менее 30 процентов - на работах с особо вредными или опасными условиями труда. Тогда как в Законе это составляет не менее чем на 10 процентов, что ниже чем в вышеуказанном постановлении.</w:t>
      </w:r>
    </w:p>
    <w:p w:rsidR="004250DF" w:rsidRPr="004250DF" w:rsidRDefault="004250DF" w:rsidP="004250DF">
      <w:pPr>
        <w:pStyle w:val="1"/>
        <w:shd w:val="clear" w:color="auto" w:fill="auto"/>
        <w:spacing w:before="0" w:after="0" w:line="20" w:lineRule="atLeast"/>
        <w:ind w:right="20" w:firstLine="560"/>
        <w:jc w:val="both"/>
        <w:rPr>
          <w:sz w:val="28"/>
          <w:szCs w:val="28"/>
        </w:rPr>
      </w:pPr>
      <w:r w:rsidRPr="004250DF">
        <w:rPr>
          <w:sz w:val="28"/>
          <w:szCs w:val="28"/>
        </w:rPr>
        <w:t xml:space="preserve">При этом, необходимо отметить, что ввиду вышеуказанного Закон Кыргызской Республики «Об угле» не применяется при регулировании правоотношений в отношении добычи угля в виду того, что его нормы либо противоречат, либо просто дублируют другие нормативные правовые акты. </w:t>
      </w:r>
    </w:p>
    <w:p w:rsidR="004250DF" w:rsidRPr="004250DF" w:rsidRDefault="004250DF" w:rsidP="004250DF">
      <w:pPr>
        <w:pStyle w:val="1"/>
        <w:shd w:val="clear" w:color="auto" w:fill="auto"/>
        <w:spacing w:before="0" w:after="0" w:line="20" w:lineRule="atLeast"/>
        <w:ind w:right="20" w:firstLine="560"/>
        <w:jc w:val="both"/>
        <w:rPr>
          <w:sz w:val="28"/>
          <w:szCs w:val="28"/>
        </w:rPr>
      </w:pPr>
      <w:r w:rsidRPr="004250DF">
        <w:rPr>
          <w:sz w:val="28"/>
          <w:szCs w:val="28"/>
        </w:rPr>
        <w:t xml:space="preserve">На основании вышеуказанного, целесообразность существования Закона Кыргызской Республики «Об угле» отсутствует. </w:t>
      </w:r>
    </w:p>
    <w:p w:rsidR="004250DF" w:rsidRPr="004250DF" w:rsidRDefault="004250DF" w:rsidP="004250DF">
      <w:pPr>
        <w:spacing w:line="20" w:lineRule="atLeast"/>
        <w:ind w:firstLine="567"/>
        <w:jc w:val="both"/>
        <w:rPr>
          <w:sz w:val="28"/>
          <w:szCs w:val="28"/>
        </w:rPr>
      </w:pPr>
      <w:r w:rsidRPr="004250DF">
        <w:rPr>
          <w:sz w:val="28"/>
          <w:szCs w:val="28"/>
        </w:rPr>
        <w:t xml:space="preserve">В соответствие с требованиями статьи 22 Закона Кыргызской Республики «О нормативных правовых актах Кыргызской Республики», проект был размещен на официальном сайте Аппарата Правительства Кыргызской Республики __.__.2017 года. </w:t>
      </w:r>
    </w:p>
    <w:p w:rsidR="004250DF" w:rsidRPr="004250DF" w:rsidRDefault="004250DF" w:rsidP="004250DF">
      <w:pPr>
        <w:spacing w:line="20" w:lineRule="atLeast"/>
        <w:ind w:firstLine="567"/>
        <w:jc w:val="both"/>
        <w:rPr>
          <w:sz w:val="28"/>
          <w:szCs w:val="28"/>
        </w:rPr>
      </w:pPr>
      <w:r w:rsidRPr="004250DF">
        <w:rPr>
          <w:sz w:val="28"/>
          <w:szCs w:val="28"/>
        </w:rPr>
        <w:t xml:space="preserve">Данный проект не подлежит анализу регулятивного воздействия (АРВ), поскольку не налагает новых или дополнительных обязательств на субъекты предпринимательской деятельности (недропользователей). Поправки, вносимые в Закон Кыргызской Республики «О соглашениях о разделе продукции при недропользовании», не затрагивают на субъекты предпринимательства не накладываются новые обязательства, не затрагиваются уже имеющиеся, а также не изменяется или не устанавливается новая административная процедура, которую они проходят. Данные поправки направлены только на порядок работы государственных органов, в части не затрагивающей прав недропользователей, их обязательств или административных процедур, которые они проходят. Признание утратившим силу Закона Кыргызской Республики «Об угле» не повлияет на субъекты предпринимательства, поскольку отношения, которые их затрагивают регулируются иными нормативными правовыми актами, как было указано выше. </w:t>
      </w:r>
    </w:p>
    <w:p w:rsidR="004250DF" w:rsidRPr="004250DF" w:rsidRDefault="004250DF" w:rsidP="004250DF">
      <w:pPr>
        <w:spacing w:line="20" w:lineRule="atLeast"/>
        <w:ind w:firstLine="567"/>
        <w:jc w:val="both"/>
        <w:rPr>
          <w:sz w:val="28"/>
          <w:szCs w:val="28"/>
        </w:rPr>
      </w:pPr>
      <w:r w:rsidRPr="004250DF">
        <w:rPr>
          <w:sz w:val="28"/>
          <w:szCs w:val="28"/>
        </w:rPr>
        <w:t xml:space="preserve">Принятие данного проекта не повлечет за собой социальных, экономических, правовых, правозащитных, гендерных, экологических, коррупционных последствий, а также не потребует дополнительных затрат из бюджета. </w:t>
      </w:r>
    </w:p>
    <w:p w:rsidR="004250DF" w:rsidRPr="004250DF" w:rsidRDefault="004250DF" w:rsidP="004250DF">
      <w:pPr>
        <w:spacing w:line="20" w:lineRule="atLeast"/>
        <w:ind w:firstLine="567"/>
        <w:jc w:val="both"/>
        <w:rPr>
          <w:sz w:val="28"/>
          <w:szCs w:val="28"/>
        </w:rPr>
      </w:pPr>
      <w:r w:rsidRPr="004250DF">
        <w:rPr>
          <w:sz w:val="28"/>
          <w:szCs w:val="28"/>
        </w:rPr>
        <w:t xml:space="preserve">Данный проект не повлечет за собой дополнительных финансовых затрат из государственного бюджета и соответствует нормативным правовым актам Кыргызской Республики и вступившим в установленном порядке в силу международным договорам Кыргызской Республики, подготовлен в соответствии с требованиями юридической техники. </w:t>
      </w:r>
    </w:p>
    <w:p w:rsidR="00F31AF7" w:rsidRPr="00F31AF7" w:rsidRDefault="00F31AF7" w:rsidP="00F31AF7">
      <w:pPr>
        <w:pStyle w:val="a3"/>
        <w:spacing w:line="20" w:lineRule="atLeast"/>
        <w:ind w:firstLine="567"/>
        <w:jc w:val="both"/>
        <w:rPr>
          <w:rFonts w:ascii="Times New Roman" w:hAnsi="Times New Roman" w:cs="Times New Roman"/>
          <w:sz w:val="28"/>
          <w:szCs w:val="24"/>
        </w:rPr>
      </w:pPr>
    </w:p>
    <w:p w:rsidR="00F31AF7" w:rsidRPr="00F31AF7" w:rsidRDefault="00F31AF7" w:rsidP="00F31AF7">
      <w:pPr>
        <w:pStyle w:val="a3"/>
        <w:spacing w:line="20" w:lineRule="atLeast"/>
        <w:ind w:firstLine="567"/>
        <w:jc w:val="both"/>
        <w:rPr>
          <w:rFonts w:ascii="Times New Roman" w:hAnsi="Times New Roman" w:cs="Times New Roman"/>
          <w:sz w:val="28"/>
          <w:szCs w:val="24"/>
        </w:rPr>
      </w:pPr>
    </w:p>
    <w:p w:rsidR="00F31AF7" w:rsidRDefault="00F31AF7" w:rsidP="00F31AF7">
      <w:pPr>
        <w:pStyle w:val="a3"/>
        <w:spacing w:line="20" w:lineRule="atLeast"/>
        <w:ind w:firstLine="567"/>
        <w:jc w:val="both"/>
        <w:rPr>
          <w:rFonts w:ascii="Times New Roman" w:hAnsi="Times New Roman" w:cs="Times New Roman"/>
          <w:b/>
          <w:sz w:val="28"/>
          <w:szCs w:val="24"/>
        </w:rPr>
      </w:pPr>
      <w:r w:rsidRPr="00F31AF7">
        <w:rPr>
          <w:rFonts w:ascii="Times New Roman" w:hAnsi="Times New Roman" w:cs="Times New Roman"/>
          <w:b/>
          <w:sz w:val="28"/>
          <w:szCs w:val="24"/>
        </w:rPr>
        <w:t xml:space="preserve">Председатель </w:t>
      </w:r>
      <w:r w:rsidRPr="00F31AF7">
        <w:rPr>
          <w:rFonts w:ascii="Times New Roman" w:hAnsi="Times New Roman" w:cs="Times New Roman"/>
          <w:b/>
          <w:sz w:val="28"/>
          <w:szCs w:val="24"/>
        </w:rPr>
        <w:tab/>
      </w:r>
      <w:r w:rsidRPr="00F31AF7">
        <w:rPr>
          <w:rFonts w:ascii="Times New Roman" w:hAnsi="Times New Roman" w:cs="Times New Roman"/>
          <w:b/>
          <w:sz w:val="28"/>
          <w:szCs w:val="24"/>
        </w:rPr>
        <w:tab/>
      </w:r>
      <w:r w:rsidRPr="00F31AF7">
        <w:rPr>
          <w:rFonts w:ascii="Times New Roman" w:hAnsi="Times New Roman" w:cs="Times New Roman"/>
          <w:b/>
          <w:sz w:val="28"/>
          <w:szCs w:val="24"/>
        </w:rPr>
        <w:tab/>
      </w:r>
      <w:r w:rsidRPr="00F31AF7">
        <w:rPr>
          <w:rFonts w:ascii="Times New Roman" w:hAnsi="Times New Roman" w:cs="Times New Roman"/>
          <w:b/>
          <w:sz w:val="28"/>
          <w:szCs w:val="24"/>
        </w:rPr>
        <w:tab/>
      </w:r>
      <w:r w:rsidRPr="00F31AF7">
        <w:rPr>
          <w:rFonts w:ascii="Times New Roman" w:hAnsi="Times New Roman" w:cs="Times New Roman"/>
          <w:b/>
          <w:sz w:val="28"/>
          <w:szCs w:val="24"/>
        </w:rPr>
        <w:tab/>
      </w:r>
      <w:r w:rsidRPr="00F31AF7">
        <w:rPr>
          <w:rFonts w:ascii="Times New Roman" w:hAnsi="Times New Roman" w:cs="Times New Roman"/>
          <w:b/>
          <w:sz w:val="28"/>
          <w:szCs w:val="24"/>
        </w:rPr>
        <w:tab/>
      </w:r>
      <w:r w:rsidRPr="00F31AF7">
        <w:rPr>
          <w:rFonts w:ascii="Times New Roman" w:hAnsi="Times New Roman" w:cs="Times New Roman"/>
          <w:b/>
          <w:sz w:val="28"/>
          <w:szCs w:val="24"/>
        </w:rPr>
        <w:tab/>
        <w:t>Д.Т. Зилалиев</w:t>
      </w:r>
    </w:p>
    <w:p w:rsidR="004250DF" w:rsidRPr="00F31AF7" w:rsidRDefault="004250DF" w:rsidP="00F31AF7">
      <w:pPr>
        <w:pStyle w:val="a3"/>
        <w:spacing w:line="20" w:lineRule="atLeast"/>
        <w:ind w:firstLine="567"/>
        <w:jc w:val="both"/>
        <w:rPr>
          <w:rFonts w:ascii="Times New Roman" w:hAnsi="Times New Roman" w:cs="Times New Roman"/>
          <w:b/>
          <w:sz w:val="28"/>
          <w:szCs w:val="24"/>
        </w:rPr>
      </w:pPr>
    </w:p>
    <w:p w:rsidR="004751CC" w:rsidRPr="004250DF" w:rsidRDefault="004250DF" w:rsidP="004250DF">
      <w:pPr>
        <w:rPr>
          <w:i/>
        </w:rPr>
      </w:pPr>
      <w:r>
        <w:rPr>
          <w:b/>
        </w:rPr>
        <w:lastRenderedPageBreak/>
        <w:tab/>
      </w:r>
      <w:r>
        <w:rPr>
          <w:b/>
        </w:rPr>
        <w:tab/>
      </w:r>
      <w:r>
        <w:rPr>
          <w:b/>
        </w:rPr>
        <w:tab/>
      </w:r>
      <w:r>
        <w:rPr>
          <w:b/>
        </w:rPr>
        <w:tab/>
      </w:r>
      <w:r w:rsidRPr="009B2486">
        <w:rPr>
          <w:i/>
        </w:rPr>
        <w:t>(в отсутствие председателя – статс-секретарь А.К. Асанов)</w:t>
      </w:r>
    </w:p>
    <w:sectPr w:rsidR="004751CC" w:rsidRPr="004250D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4132" w:rsidRDefault="00B94132" w:rsidP="00C26DA5">
      <w:r>
        <w:separator/>
      </w:r>
    </w:p>
  </w:endnote>
  <w:endnote w:type="continuationSeparator" w:id="0">
    <w:p w:rsidR="00B94132" w:rsidRDefault="00B94132" w:rsidP="00C26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4132" w:rsidRDefault="00B94132" w:rsidP="00C26DA5">
      <w:r>
        <w:separator/>
      </w:r>
    </w:p>
  </w:footnote>
  <w:footnote w:type="continuationSeparator" w:id="0">
    <w:p w:rsidR="00B94132" w:rsidRDefault="00B94132" w:rsidP="00C26DA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62A8"/>
    <w:rsid w:val="00000116"/>
    <w:rsid w:val="0000120E"/>
    <w:rsid w:val="00015156"/>
    <w:rsid w:val="000608C9"/>
    <w:rsid w:val="000E61E8"/>
    <w:rsid w:val="00137521"/>
    <w:rsid w:val="001827FF"/>
    <w:rsid w:val="001954E1"/>
    <w:rsid w:val="001E5842"/>
    <w:rsid w:val="001F389D"/>
    <w:rsid w:val="0021136C"/>
    <w:rsid w:val="002D788F"/>
    <w:rsid w:val="002F0700"/>
    <w:rsid w:val="00313481"/>
    <w:rsid w:val="00333327"/>
    <w:rsid w:val="00333B60"/>
    <w:rsid w:val="00337F70"/>
    <w:rsid w:val="003B4145"/>
    <w:rsid w:val="003C03F0"/>
    <w:rsid w:val="003C6B90"/>
    <w:rsid w:val="003F67A6"/>
    <w:rsid w:val="004250DF"/>
    <w:rsid w:val="00453459"/>
    <w:rsid w:val="004606D5"/>
    <w:rsid w:val="004751CC"/>
    <w:rsid w:val="004C2D68"/>
    <w:rsid w:val="005D2F69"/>
    <w:rsid w:val="005E1316"/>
    <w:rsid w:val="00640078"/>
    <w:rsid w:val="006E5527"/>
    <w:rsid w:val="00744287"/>
    <w:rsid w:val="00853043"/>
    <w:rsid w:val="00862A0F"/>
    <w:rsid w:val="00872A86"/>
    <w:rsid w:val="00876FAF"/>
    <w:rsid w:val="008A5236"/>
    <w:rsid w:val="008B2A22"/>
    <w:rsid w:val="00975558"/>
    <w:rsid w:val="009775EC"/>
    <w:rsid w:val="009B215B"/>
    <w:rsid w:val="009C46AF"/>
    <w:rsid w:val="009E27C8"/>
    <w:rsid w:val="00A2163F"/>
    <w:rsid w:val="00A54AC0"/>
    <w:rsid w:val="00B12193"/>
    <w:rsid w:val="00B5410D"/>
    <w:rsid w:val="00B94132"/>
    <w:rsid w:val="00BD5776"/>
    <w:rsid w:val="00C26DA5"/>
    <w:rsid w:val="00C46ABE"/>
    <w:rsid w:val="00CA4184"/>
    <w:rsid w:val="00CB3FFE"/>
    <w:rsid w:val="00D562A8"/>
    <w:rsid w:val="00DA3E24"/>
    <w:rsid w:val="00E3309E"/>
    <w:rsid w:val="00E92B1C"/>
    <w:rsid w:val="00F31AF7"/>
    <w:rsid w:val="00F737CE"/>
    <w:rsid w:val="00FA5AF2"/>
    <w:rsid w:val="00FA78E0"/>
    <w:rsid w:val="00FD0540"/>
    <w:rsid w:val="00FF4F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D0D427"/>
  <w15:docId w15:val="{D682B366-AEDC-4C2E-8344-40ADCB5AE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515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C03F0"/>
    <w:pPr>
      <w:spacing w:after="0" w:line="240" w:lineRule="auto"/>
    </w:pPr>
  </w:style>
  <w:style w:type="character" w:customStyle="1" w:styleId="a4">
    <w:name w:val="Основной текст_"/>
    <w:basedOn w:val="a0"/>
    <w:link w:val="1"/>
    <w:rsid w:val="00BD5776"/>
    <w:rPr>
      <w:rFonts w:ascii="Times New Roman" w:eastAsia="Times New Roman" w:hAnsi="Times New Roman" w:cs="Times New Roman"/>
      <w:sz w:val="23"/>
      <w:szCs w:val="23"/>
      <w:shd w:val="clear" w:color="auto" w:fill="FFFFFF"/>
    </w:rPr>
  </w:style>
  <w:style w:type="paragraph" w:customStyle="1" w:styleId="1">
    <w:name w:val="Основной текст1"/>
    <w:basedOn w:val="a"/>
    <w:link w:val="a4"/>
    <w:rsid w:val="00BD5776"/>
    <w:pPr>
      <w:widowControl w:val="0"/>
      <w:shd w:val="clear" w:color="auto" w:fill="FFFFFF"/>
      <w:spacing w:before="180" w:after="360" w:line="0" w:lineRule="atLeast"/>
    </w:pPr>
    <w:rPr>
      <w:sz w:val="23"/>
      <w:szCs w:val="23"/>
      <w:lang w:eastAsia="en-US"/>
    </w:rPr>
  </w:style>
  <w:style w:type="paragraph" w:styleId="a5">
    <w:name w:val="header"/>
    <w:basedOn w:val="a"/>
    <w:link w:val="a6"/>
    <w:uiPriority w:val="99"/>
    <w:unhideWhenUsed/>
    <w:rsid w:val="00C26DA5"/>
    <w:pPr>
      <w:tabs>
        <w:tab w:val="center" w:pos="4677"/>
        <w:tab w:val="right" w:pos="9355"/>
      </w:tabs>
    </w:pPr>
  </w:style>
  <w:style w:type="character" w:customStyle="1" w:styleId="a6">
    <w:name w:val="Верхний колонтитул Знак"/>
    <w:basedOn w:val="a0"/>
    <w:link w:val="a5"/>
    <w:uiPriority w:val="99"/>
    <w:rsid w:val="00C26DA5"/>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C26DA5"/>
    <w:pPr>
      <w:tabs>
        <w:tab w:val="center" w:pos="4677"/>
        <w:tab w:val="right" w:pos="9355"/>
      </w:tabs>
    </w:pPr>
  </w:style>
  <w:style w:type="character" w:customStyle="1" w:styleId="a8">
    <w:name w:val="Нижний колонтитул Знак"/>
    <w:basedOn w:val="a0"/>
    <w:link w:val="a7"/>
    <w:uiPriority w:val="99"/>
    <w:rsid w:val="00C26DA5"/>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000116"/>
    <w:rPr>
      <w:rFonts w:ascii="Tahoma" w:hAnsi="Tahoma" w:cs="Tahoma"/>
      <w:sz w:val="16"/>
      <w:szCs w:val="16"/>
    </w:rPr>
  </w:style>
  <w:style w:type="character" w:customStyle="1" w:styleId="aa">
    <w:name w:val="Текст выноски Знак"/>
    <w:basedOn w:val="a0"/>
    <w:link w:val="a9"/>
    <w:uiPriority w:val="99"/>
    <w:semiHidden/>
    <w:rsid w:val="00000116"/>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060251">
      <w:bodyDiv w:val="1"/>
      <w:marLeft w:val="0"/>
      <w:marRight w:val="0"/>
      <w:marTop w:val="0"/>
      <w:marBottom w:val="0"/>
      <w:divBdr>
        <w:top w:val="none" w:sz="0" w:space="0" w:color="auto"/>
        <w:left w:val="none" w:sz="0" w:space="0" w:color="auto"/>
        <w:bottom w:val="none" w:sz="0" w:space="0" w:color="auto"/>
        <w:right w:val="none" w:sz="0" w:space="0" w:color="auto"/>
      </w:divBdr>
    </w:div>
    <w:div w:id="874540591">
      <w:bodyDiv w:val="1"/>
      <w:marLeft w:val="0"/>
      <w:marRight w:val="0"/>
      <w:marTop w:val="0"/>
      <w:marBottom w:val="0"/>
      <w:divBdr>
        <w:top w:val="none" w:sz="0" w:space="0" w:color="auto"/>
        <w:left w:val="none" w:sz="0" w:space="0" w:color="auto"/>
        <w:bottom w:val="none" w:sz="0" w:space="0" w:color="auto"/>
        <w:right w:val="none" w:sz="0" w:space="0" w:color="auto"/>
      </w:divBdr>
    </w:div>
    <w:div w:id="976959657">
      <w:bodyDiv w:val="1"/>
      <w:marLeft w:val="0"/>
      <w:marRight w:val="0"/>
      <w:marTop w:val="0"/>
      <w:marBottom w:val="0"/>
      <w:divBdr>
        <w:top w:val="none" w:sz="0" w:space="0" w:color="auto"/>
        <w:left w:val="none" w:sz="0" w:space="0" w:color="auto"/>
        <w:bottom w:val="none" w:sz="0" w:space="0" w:color="auto"/>
        <w:right w:val="none" w:sz="0" w:space="0" w:color="auto"/>
      </w:divBdr>
    </w:div>
    <w:div w:id="1796293357">
      <w:bodyDiv w:val="1"/>
      <w:marLeft w:val="0"/>
      <w:marRight w:val="0"/>
      <w:marTop w:val="0"/>
      <w:marBottom w:val="0"/>
      <w:divBdr>
        <w:top w:val="none" w:sz="0" w:space="0" w:color="auto"/>
        <w:left w:val="none" w:sz="0" w:space="0" w:color="auto"/>
        <w:bottom w:val="none" w:sz="0" w:space="0" w:color="auto"/>
        <w:right w:val="none" w:sz="0" w:space="0" w:color="auto"/>
      </w:divBdr>
    </w:div>
    <w:div w:id="1822505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4</Pages>
  <Words>1198</Words>
  <Characters>6834</Characters>
  <Application>Microsoft Office Word</Application>
  <DocSecurity>0</DocSecurity>
  <Lines>56</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Цой</cp:lastModifiedBy>
  <cp:revision>12</cp:revision>
  <cp:lastPrinted>2017-08-11T10:44:00Z</cp:lastPrinted>
  <dcterms:created xsi:type="dcterms:W3CDTF">2017-07-17T12:44:00Z</dcterms:created>
  <dcterms:modified xsi:type="dcterms:W3CDTF">2017-08-11T10:44:00Z</dcterms:modified>
</cp:coreProperties>
</file>